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80657" w14:textId="77777777" w:rsidR="00DD1B65" w:rsidRDefault="004068F0" w:rsidP="00DD1B65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4068F0">
        <w:rPr>
          <w:rFonts w:ascii="Times New Roman" w:hAnsi="Times New Roman" w:cs="Times New Roman"/>
          <w:sz w:val="36"/>
          <w:szCs w:val="36"/>
        </w:rPr>
        <w:t>SHORT ANSWER QUESTION</w:t>
      </w:r>
    </w:p>
    <w:p w14:paraId="50F80442" w14:textId="77777777" w:rsidR="00DD1B65" w:rsidRPr="00D91913" w:rsidRDefault="00DD1B65" w:rsidP="00DD1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Key Concept 5.2</w:t>
      </w:r>
      <w:r w:rsidRPr="00D919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Imperialism</w:t>
      </w:r>
      <w:r w:rsidRPr="00D919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Nation-State Formation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55C82AD9" w14:textId="77777777" w:rsidR="00DD1B65" w:rsidRDefault="00DD1B65" w:rsidP="00DD1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Learning Objectives: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SB-9: Assess how and why commercial exchanges have influenced the processes of state building, expansion, and dissolution.</w:t>
      </w:r>
    </w:p>
    <w:p w14:paraId="7B209C9F" w14:textId="77777777" w:rsidR="00DD1B65" w:rsidRDefault="00DD1B65" w:rsidP="00DD1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D257F24" w14:textId="77777777" w:rsidR="00DD1B65" w:rsidRDefault="00DD1B65" w:rsidP="00DD1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SB-10: Analyze the political and economic interactions between states and non-state actors.</w:t>
      </w:r>
    </w:p>
    <w:p w14:paraId="128B59D4" w14:textId="77777777" w:rsidR="00DD1B65" w:rsidRDefault="00DD1B65" w:rsidP="00DD1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701D404" w14:textId="77777777" w:rsidR="00DD1B65" w:rsidRDefault="00DD1B65" w:rsidP="00DD1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Econ-3: Assess the economic strategies of different types of states and empires.</w:t>
      </w:r>
    </w:p>
    <w:p w14:paraId="6C2F4131" w14:textId="77777777" w:rsidR="00DD1B65" w:rsidRPr="004068F0" w:rsidRDefault="00DD1B65" w:rsidP="004068F0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BE4E74A" w14:textId="77777777" w:rsidR="004068F0" w:rsidRDefault="004068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5C3E6D5F" wp14:editId="61F6C7B3">
            <wp:simplePos x="0" y="0"/>
            <wp:positionH relativeFrom="column">
              <wp:posOffset>1371600</wp:posOffset>
            </wp:positionH>
            <wp:positionV relativeFrom="paragraph">
              <wp:posOffset>27940</wp:posOffset>
            </wp:positionV>
            <wp:extent cx="3771900" cy="3406775"/>
            <wp:effectExtent l="0" t="0" r="12700" b="0"/>
            <wp:wrapTight wrapText="bothSides">
              <wp:wrapPolygon edited="0">
                <wp:start x="0" y="0"/>
                <wp:lineTo x="0" y="21419"/>
                <wp:lineTo x="21527" y="21419"/>
                <wp:lineTo x="21527" y="0"/>
                <wp:lineTo x="0" y="0"/>
              </wp:wrapPolygon>
            </wp:wrapTight>
            <wp:docPr id="1" name="Picture 1" descr="Macintosh HD:Users:Cone:Desktop:1-a-opium-forc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one:Desktop:1-a-opium-force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340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89F0B4" w14:textId="77777777" w:rsidR="004068F0" w:rsidRDefault="004068F0">
      <w:pPr>
        <w:rPr>
          <w:rFonts w:ascii="Times New Roman" w:hAnsi="Times New Roman" w:cs="Times New Roman"/>
        </w:rPr>
      </w:pPr>
    </w:p>
    <w:p w14:paraId="11E3F5BF" w14:textId="77777777" w:rsidR="004068F0" w:rsidRDefault="004068F0">
      <w:pPr>
        <w:rPr>
          <w:rFonts w:ascii="Times New Roman" w:hAnsi="Times New Roman" w:cs="Times New Roman"/>
        </w:rPr>
      </w:pPr>
    </w:p>
    <w:p w14:paraId="71575762" w14:textId="77777777" w:rsidR="004068F0" w:rsidRDefault="004068F0">
      <w:pPr>
        <w:rPr>
          <w:rFonts w:ascii="Times New Roman" w:hAnsi="Times New Roman" w:cs="Times New Roman"/>
        </w:rPr>
      </w:pPr>
    </w:p>
    <w:p w14:paraId="3EC030E1" w14:textId="77777777" w:rsidR="004068F0" w:rsidRDefault="004068F0">
      <w:pPr>
        <w:rPr>
          <w:rFonts w:ascii="Times New Roman" w:hAnsi="Times New Roman" w:cs="Times New Roman"/>
        </w:rPr>
      </w:pPr>
    </w:p>
    <w:p w14:paraId="6E1FFF54" w14:textId="77777777" w:rsidR="004068F0" w:rsidRDefault="004068F0">
      <w:pPr>
        <w:rPr>
          <w:rFonts w:ascii="Times New Roman" w:hAnsi="Times New Roman" w:cs="Times New Roman"/>
        </w:rPr>
      </w:pPr>
    </w:p>
    <w:p w14:paraId="5C932051" w14:textId="77777777" w:rsidR="004068F0" w:rsidRDefault="004068F0">
      <w:pPr>
        <w:rPr>
          <w:rFonts w:ascii="Times New Roman" w:hAnsi="Times New Roman" w:cs="Times New Roman"/>
        </w:rPr>
      </w:pPr>
    </w:p>
    <w:p w14:paraId="134BA55C" w14:textId="77777777" w:rsidR="004068F0" w:rsidRDefault="004068F0">
      <w:pPr>
        <w:rPr>
          <w:rFonts w:ascii="Times New Roman" w:hAnsi="Times New Roman" w:cs="Times New Roman"/>
        </w:rPr>
      </w:pPr>
    </w:p>
    <w:p w14:paraId="58137D68" w14:textId="77777777" w:rsidR="004068F0" w:rsidRDefault="004068F0">
      <w:pPr>
        <w:rPr>
          <w:rFonts w:ascii="Times New Roman" w:hAnsi="Times New Roman" w:cs="Times New Roman"/>
        </w:rPr>
      </w:pPr>
    </w:p>
    <w:p w14:paraId="7EBEE774" w14:textId="77777777" w:rsidR="004068F0" w:rsidRDefault="004068F0">
      <w:pPr>
        <w:rPr>
          <w:rFonts w:ascii="Times New Roman" w:hAnsi="Times New Roman" w:cs="Times New Roman"/>
        </w:rPr>
      </w:pPr>
    </w:p>
    <w:p w14:paraId="7CC243D3" w14:textId="77777777" w:rsidR="004068F0" w:rsidRDefault="004068F0">
      <w:pPr>
        <w:rPr>
          <w:rFonts w:ascii="Times New Roman" w:hAnsi="Times New Roman" w:cs="Times New Roman"/>
        </w:rPr>
      </w:pPr>
    </w:p>
    <w:p w14:paraId="43B0EB11" w14:textId="77777777" w:rsidR="004068F0" w:rsidRDefault="004068F0">
      <w:pPr>
        <w:rPr>
          <w:rFonts w:ascii="Times New Roman" w:hAnsi="Times New Roman" w:cs="Times New Roman"/>
        </w:rPr>
      </w:pPr>
    </w:p>
    <w:p w14:paraId="7536B6ED" w14:textId="77777777" w:rsidR="004068F0" w:rsidRDefault="004068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Using the image, answer parts a, b and c:</w:t>
      </w:r>
    </w:p>
    <w:p w14:paraId="4F149470" w14:textId="77777777" w:rsidR="004068F0" w:rsidRPr="004068F0" w:rsidRDefault="004068F0" w:rsidP="004068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4068F0">
        <w:rPr>
          <w:rFonts w:ascii="Times New Roman" w:hAnsi="Times New Roman" w:cs="Times New Roman"/>
        </w:rPr>
        <w:t>Briefly explain the point of view expressed by the artist</w:t>
      </w:r>
      <w:r w:rsidR="00DD1B65">
        <w:rPr>
          <w:rFonts w:ascii="Times New Roman" w:hAnsi="Times New Roman" w:cs="Times New Roman"/>
        </w:rPr>
        <w:t>.</w:t>
      </w:r>
    </w:p>
    <w:p w14:paraId="638F6DB8" w14:textId="77777777" w:rsidR="004068F0" w:rsidRDefault="004068F0" w:rsidP="004068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Briefly explain one development in the time period 1750-1900 that led to the point of view being expressed by this artist.</w:t>
      </w:r>
    </w:p>
    <w:p w14:paraId="10710E4E" w14:textId="77777777" w:rsidR="004068F0" w:rsidRPr="004068F0" w:rsidRDefault="004068F0" w:rsidP="004068F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Briefly explain one development in the time period 1750-1900 that challenged the point of view being expressed by this artist.</w:t>
      </w:r>
    </w:p>
    <w:sectPr w:rsidR="004068F0" w:rsidRPr="004068F0" w:rsidSect="004068F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0895"/>
    <w:multiLevelType w:val="hybridMultilevel"/>
    <w:tmpl w:val="BEFA0E88"/>
    <w:lvl w:ilvl="0" w:tplc="D05019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8F0"/>
    <w:rsid w:val="004068F0"/>
    <w:rsid w:val="004247AD"/>
    <w:rsid w:val="005D6F0C"/>
    <w:rsid w:val="00DD1B65"/>
    <w:rsid w:val="00EB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841B0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8F0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68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68F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8F0"/>
    <w:rPr>
      <w:rFonts w:ascii="Lucida Grande" w:eastAsiaTheme="minorHAnsi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8F0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68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68F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8F0"/>
    <w:rPr>
      <w:rFonts w:ascii="Lucida Grande" w:eastAsiaTheme="minorHAnsi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SCSD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Cone</dc:creator>
  <cp:lastModifiedBy>Windows User</cp:lastModifiedBy>
  <cp:revision>2</cp:revision>
  <dcterms:created xsi:type="dcterms:W3CDTF">2016-06-06T13:32:00Z</dcterms:created>
  <dcterms:modified xsi:type="dcterms:W3CDTF">2016-06-06T13:32:00Z</dcterms:modified>
</cp:coreProperties>
</file>